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87" w:rsidRDefault="007C3B87" w:rsidP="007C3B87">
      <w:pPr>
        <w:shd w:val="clear" w:color="auto" w:fill="FFFFFF"/>
        <w:spacing w:after="0" w:line="240" w:lineRule="auto"/>
        <w:ind w:left="2767" w:right="2778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C3B87">
        <w:rPr>
          <w:rFonts w:ascii="Verdana" w:eastAsia="Times New Roman" w:hAnsi="Verdana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1D0E9E3" wp14:editId="16A97332">
            <wp:simplePos x="0" y="0"/>
            <wp:positionH relativeFrom="column">
              <wp:posOffset>1777365</wp:posOffset>
            </wp:positionH>
            <wp:positionV relativeFrom="paragraph">
              <wp:posOffset>170180</wp:posOffset>
            </wp:positionV>
            <wp:extent cx="3257550" cy="2442845"/>
            <wp:effectExtent l="0" t="0" r="0" b="0"/>
            <wp:wrapTopAndBottom/>
            <wp:docPr id="1" name="Рисунок 1" descr="C:\Users\Master\Desktop\profsoy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profsoyu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B87" w:rsidRPr="007C3B87" w:rsidRDefault="007C3B87" w:rsidP="007C3B87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ПЛАН</w:t>
      </w:r>
      <w:r w:rsidRPr="007C3B87">
        <w:rPr>
          <w:rFonts w:ascii="Times New Roman" w:hAnsi="Times New Roman" w:cs="Times New Roman"/>
          <w:b/>
          <w:spacing w:val="-8"/>
          <w:sz w:val="44"/>
          <w:szCs w:val="44"/>
          <w:lang w:eastAsia="ru-RU"/>
        </w:rPr>
        <w:t> </w:t>
      </w: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РАБОТЫ</w:t>
      </w:r>
    </w:p>
    <w:p w:rsidR="007C3B87" w:rsidRPr="007C3B87" w:rsidRDefault="007C3B87" w:rsidP="007C3B87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ПЕРВИЧНОЙ</w:t>
      </w:r>
      <w:r w:rsidRPr="007C3B87">
        <w:rPr>
          <w:rFonts w:ascii="Times New Roman" w:hAnsi="Times New Roman" w:cs="Times New Roman"/>
          <w:b/>
          <w:spacing w:val="-13"/>
          <w:sz w:val="44"/>
          <w:szCs w:val="44"/>
          <w:lang w:eastAsia="ru-RU"/>
        </w:rPr>
        <w:t> </w:t>
      </w: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ПРОФСОЮЗНОЙ</w:t>
      </w:r>
      <w:r w:rsidRPr="007C3B87">
        <w:rPr>
          <w:rFonts w:ascii="Times New Roman" w:hAnsi="Times New Roman" w:cs="Times New Roman"/>
          <w:b/>
          <w:spacing w:val="-16"/>
          <w:sz w:val="44"/>
          <w:szCs w:val="44"/>
          <w:lang w:eastAsia="ru-RU"/>
        </w:rPr>
        <w:t> </w:t>
      </w: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ОРГАНИЗАЦИИ</w:t>
      </w:r>
      <w:r w:rsidRPr="007C3B87">
        <w:rPr>
          <w:rFonts w:ascii="Times New Roman" w:hAnsi="Times New Roman" w:cs="Times New Roman"/>
          <w:b/>
          <w:spacing w:val="-67"/>
          <w:sz w:val="44"/>
          <w:szCs w:val="44"/>
          <w:lang w:eastAsia="ru-RU"/>
        </w:rPr>
        <w:t> </w:t>
      </w: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ГБОУ ООШ с/п «Детский сад «Солнышко»</w:t>
      </w:r>
    </w:p>
    <w:p w:rsidR="007C3B87" w:rsidRPr="007C3B87" w:rsidRDefault="007C3B87" w:rsidP="007C3B87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НА</w:t>
      </w:r>
      <w:r w:rsidRPr="007C3B87">
        <w:rPr>
          <w:rFonts w:ascii="Times New Roman" w:hAnsi="Times New Roman" w:cs="Times New Roman"/>
          <w:b/>
          <w:spacing w:val="-6"/>
          <w:sz w:val="44"/>
          <w:szCs w:val="44"/>
          <w:lang w:eastAsia="ru-RU"/>
        </w:rPr>
        <w:t> </w:t>
      </w: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2021–</w:t>
      </w:r>
      <w:r w:rsidRPr="007C3B87">
        <w:rPr>
          <w:rFonts w:ascii="Times New Roman" w:hAnsi="Times New Roman" w:cs="Times New Roman"/>
          <w:b/>
          <w:spacing w:val="-1"/>
          <w:sz w:val="44"/>
          <w:szCs w:val="44"/>
          <w:lang w:eastAsia="ru-RU"/>
        </w:rPr>
        <w:t> </w:t>
      </w: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2022 УЧЕБНЫЙ</w:t>
      </w:r>
      <w:r w:rsidRPr="007C3B87">
        <w:rPr>
          <w:rFonts w:ascii="Times New Roman" w:hAnsi="Times New Roman" w:cs="Times New Roman"/>
          <w:b/>
          <w:spacing w:val="-6"/>
          <w:sz w:val="44"/>
          <w:szCs w:val="44"/>
          <w:lang w:eastAsia="ru-RU"/>
        </w:rPr>
        <w:t> </w:t>
      </w: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ГОД</w:t>
      </w:r>
    </w:p>
    <w:p w:rsidR="007C3B87" w:rsidRDefault="007C3B87" w:rsidP="007C3B87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7C3B87">
        <w:rPr>
          <w:rFonts w:ascii="Times New Roman" w:hAnsi="Times New Roman" w:cs="Times New Roman"/>
          <w:b/>
          <w:sz w:val="44"/>
          <w:szCs w:val="44"/>
          <w:lang w:eastAsia="ru-RU"/>
        </w:rPr>
        <w:t>Задачи профсоюзной организации</w:t>
      </w:r>
    </w:p>
    <w:p w:rsidR="0019503D" w:rsidRDefault="0019503D" w:rsidP="0019503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1.Активировать работу профсоюзной организации ДОУ по представительству и защите интересов членов Профсоюза, повышению социальной защищенности работников ДОУ;</w:t>
      </w:r>
    </w:p>
    <w:p w:rsidR="0019503D" w:rsidRDefault="0019503D" w:rsidP="0019503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Развивать социальное партнерство в решении социальных проблем работников ДОУ;</w:t>
      </w:r>
    </w:p>
    <w:p w:rsidR="0019503D" w:rsidRDefault="0019503D" w:rsidP="0019503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Содействовать в улучшении материального положения, укреплении здоровья работников ДОУ и их детей, в создании условий для повышения профессиональной квалификации, в проведении досуга</w:t>
      </w:r>
      <w:bookmarkStart w:id="0" w:name="_GoBack"/>
      <w:bookmarkEnd w:id="0"/>
    </w:p>
    <w:p w:rsidR="007C3B87" w:rsidRPr="007C3B87" w:rsidRDefault="0019503D" w:rsidP="0019503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Осуществлять организационные мероприятия по повышению мотивации и укреплению профсоюзного членства</w:t>
      </w:r>
      <w:r w:rsidR="007C3B87" w:rsidRPr="007C3B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3B87" w:rsidRPr="007C3B87" w:rsidRDefault="007C3B87" w:rsidP="007C3B8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3B8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41"/>
        <w:gridCol w:w="5369"/>
        <w:gridCol w:w="1986"/>
        <w:gridCol w:w="18"/>
        <w:gridCol w:w="2664"/>
        <w:gridCol w:w="19"/>
      </w:tblGrid>
      <w:tr w:rsidR="007C3B87" w:rsidRPr="007C3B87" w:rsidTr="0055292A">
        <w:trPr>
          <w:trHeight w:val="64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5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C3B87" w:rsidRPr="007C3B87" w:rsidTr="0055292A">
        <w:trPr>
          <w:trHeight w:val="321"/>
        </w:trPr>
        <w:tc>
          <w:tcPr>
            <w:tcW w:w="107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1. ПРОФСОЮЗНЫЕ СОБРАНИЯ И ВОПРОСЫ</w:t>
            </w:r>
          </w:p>
        </w:tc>
      </w:tr>
      <w:tr w:rsidR="007C3B87" w:rsidRPr="007C3B87" w:rsidTr="0055292A">
        <w:trPr>
          <w:trHeight w:val="1321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Отчетно-профсоюзное собрание (отчёт о работе профсоюзного комитета за 2020 -2021 учебный год).</w:t>
            </w:r>
          </w:p>
          <w:p w:rsid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Задачи профсоюзной организации на 2021-2022учебный год</w:t>
            </w:r>
          </w:p>
          <w:p w:rsidR="007C3B87" w:rsidRPr="0055292A" w:rsidRDefault="007C3B87" w:rsidP="0055292A"/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Сентябрь 2021</w:t>
            </w:r>
          </w:p>
          <w:p w:rsidR="007C3B87" w:rsidRPr="0055292A" w:rsidRDefault="007C3B87" w:rsidP="0055292A"/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7C3B87" w:rsidRPr="0055292A" w:rsidRDefault="007C3B87" w:rsidP="0055292A"/>
        </w:tc>
      </w:tr>
      <w:tr w:rsidR="007C3B87" w:rsidRPr="007C3B87" w:rsidTr="0055292A">
        <w:trPr>
          <w:trHeight w:val="322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 ходе работы профсоюзной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Ноябрь 2021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Заведующий ДОУ</w:t>
            </w:r>
          </w:p>
        </w:tc>
      </w:tr>
      <w:tr w:rsidR="0055292A" w:rsidRPr="007C3B87" w:rsidTr="0055292A">
        <w:tblPrEx>
          <w:shd w:val="clear" w:color="auto" w:fill="auto"/>
        </w:tblPrEx>
        <w:trPr>
          <w:trHeight w:val="842"/>
        </w:trPr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организации и </w:t>
            </w:r>
            <w:proofErr w:type="gramStart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администрации  по</w:t>
            </w:r>
            <w:proofErr w:type="gramEnd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 условий Коллективного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292A" w:rsidRPr="007C3B87" w:rsidTr="0055292A">
        <w:tblPrEx>
          <w:shd w:val="clear" w:color="auto" w:fill="auto"/>
        </w:tblPrEx>
        <w:trPr>
          <w:trHeight w:val="1127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proofErr w:type="gramStart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администрации  и</w:t>
            </w:r>
            <w:proofErr w:type="gramEnd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профсоюзного комитета по соблюдению Трудового законодательства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  <w:p w:rsidR="007C3B87" w:rsidRPr="0055292A" w:rsidRDefault="007C3B87" w:rsidP="0055292A"/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Январь 2022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Заведующий ДОУ</w:t>
            </w:r>
          </w:p>
        </w:tc>
      </w:tr>
      <w:tr w:rsidR="0055292A" w:rsidRPr="007C3B87" w:rsidTr="0055292A">
        <w:tblPrEx>
          <w:shd w:val="clear" w:color="auto" w:fill="auto"/>
        </w:tblPrEx>
        <w:trPr>
          <w:trHeight w:val="964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Утверждение сметы доходов 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и расходов профсоюзного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бюджета на 2022год.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Январь 2022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Председатель Профкома</w:t>
            </w:r>
          </w:p>
        </w:tc>
      </w:tr>
      <w:tr w:rsidR="0055292A" w:rsidRPr="007C3B87" w:rsidTr="0055292A">
        <w:tblPrEx>
          <w:shd w:val="clear" w:color="auto" w:fill="auto"/>
        </w:tblPrEx>
        <w:trPr>
          <w:trHeight w:val="1721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 совместной работе администрации и профсоюзной организации по созданию оптимальных условий работы и охраны труда работников, воспитанников ДОУ.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Предупреждение травматизма и профилактика заболеваний.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Март 2022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Председатель Профкома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Заведующий ДОУ</w:t>
            </w:r>
          </w:p>
        </w:tc>
      </w:tr>
      <w:tr w:rsidR="007C3B87" w:rsidRPr="007C3B87" w:rsidTr="0055292A">
        <w:tblPrEx>
          <w:shd w:val="clear" w:color="auto" w:fill="auto"/>
        </w:tblPrEx>
        <w:trPr>
          <w:trHeight w:val="321"/>
        </w:trPr>
        <w:tc>
          <w:tcPr>
            <w:tcW w:w="107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 ЗАСЕДАНИЯ ПРОФКОМА</w:t>
            </w:r>
          </w:p>
        </w:tc>
      </w:tr>
      <w:tr w:rsidR="0055292A" w:rsidRPr="007C3B87" w:rsidTr="0055292A">
        <w:tblPrEx>
          <w:shd w:val="clear" w:color="auto" w:fill="auto"/>
        </w:tblPrEx>
        <w:trPr>
          <w:trHeight w:val="1623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 групповых помещений к новому 2021 -2022учебному году. Соблюдение техники безопасности по охране труда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и улучшение условий труда к началу учебного года.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Сентябрь 2021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комитет,</w:t>
            </w:r>
          </w:p>
        </w:tc>
      </w:tr>
      <w:tr w:rsidR="0055292A" w:rsidRPr="007C3B87" w:rsidTr="0055292A">
        <w:tblPrEx>
          <w:shd w:val="clear" w:color="auto" w:fill="auto"/>
        </w:tblPrEx>
        <w:trPr>
          <w:trHeight w:val="1931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 профсоюзной организации </w:t>
            </w:r>
            <w:proofErr w:type="gramStart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новый</w:t>
            </w:r>
            <w:proofErr w:type="gramEnd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учебный год.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Организационные вопросы по подготовке к праздникам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«День дошкольного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работника»,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Сентябрь 2021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комитет,</w:t>
            </w:r>
          </w:p>
        </w:tc>
      </w:tr>
      <w:tr w:rsidR="0055292A" w:rsidRPr="007C3B87" w:rsidTr="0055292A">
        <w:tblPrEx>
          <w:shd w:val="clear" w:color="auto" w:fill="auto"/>
        </w:tblPrEx>
        <w:trPr>
          <w:trHeight w:val="541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Проверка ведения личных </w:t>
            </w:r>
            <w:proofErr w:type="gramStart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дел 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ДОУ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Ноябрь 2021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Председатель профкома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Заведующий ДОУ</w:t>
            </w:r>
          </w:p>
        </w:tc>
      </w:tr>
      <w:tr w:rsidR="0055292A" w:rsidRPr="007C3B87" w:rsidTr="0055292A">
        <w:tblPrEx>
          <w:shd w:val="clear" w:color="auto" w:fill="auto"/>
        </w:tblPrEx>
        <w:trPr>
          <w:trHeight w:val="846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Подготовка к проведению общего профсоюзного собрания по выполнению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условий Коллективного договора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Ноябрь 2021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</w:t>
            </w:r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546"/>
        </w:trPr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Проверка ведения трудовых книжек работников ДОУ.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Декабрь 2021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профкома Член профкома</w:t>
            </w:r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1126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 отпусков работников ДОУ. Организационные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вопросы по подготовке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проведения </w:t>
            </w:r>
            <w:proofErr w:type="gramStart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новогоднего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вечера</w:t>
            </w:r>
            <w:proofErr w:type="gramEnd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Декабрь 2021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Заведующий 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962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мероприятия, посвященного празднованию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Международного дня 8 марта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Март 2022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</w:t>
            </w:r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1128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Об участии сотрудников в субботниках и благоустройстве территории.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Отчет администрации о ходе выполнения соглашения по охране труда.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Апрель 2022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Председатель Профкома </w:t>
            </w:r>
            <w:proofErr w:type="gramStart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профкома</w:t>
            </w:r>
            <w:proofErr w:type="gramEnd"/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677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Проверка ведения личных дел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и трудовых книжек работников ДОУ.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Май 2022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</w:t>
            </w:r>
          </w:p>
        </w:tc>
      </w:tr>
      <w:tr w:rsidR="007C3B87" w:rsidRPr="007C3B87" w:rsidTr="0055292A">
        <w:tblPrEx>
          <w:shd w:val="clear" w:color="auto" w:fill="auto"/>
        </w:tblPrEx>
        <w:trPr>
          <w:trHeight w:val="321"/>
        </w:trPr>
        <w:tc>
          <w:tcPr>
            <w:tcW w:w="107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3. ОРГАНИЗАЦИОННО-МАССОВАЯ КОМИССИЯ</w:t>
            </w:r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918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на новогодние подарки детям членов профсоюза ДОУ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«Детский сад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Ноябрь 2020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Председатель профкома</w:t>
            </w:r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832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Сверка правильности начисления и взимания членских профсоюзных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1 раз в полугодие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комитет, </w:t>
            </w:r>
            <w:proofErr w:type="gramStart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профкома</w:t>
            </w:r>
            <w:proofErr w:type="gramEnd"/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969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Сверка учета членов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Профсоюза, отметка </w:t>
            </w:r>
            <w:proofErr w:type="gramStart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55292A" w:rsidRP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профсоюзных</w:t>
            </w:r>
            <w:proofErr w:type="gramEnd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взносов за 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Январь 2022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</w:t>
            </w:r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559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Своевременное рассмотрение письменных и устных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заявлений членов Профсоюза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</w:t>
            </w:r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850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Своевременное оформление протоколов заседаний профсоюзного комитета,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профсоюзных собраний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По мере необходимости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</w:t>
            </w:r>
          </w:p>
        </w:tc>
      </w:tr>
      <w:tr w:rsidR="007C3B87" w:rsidRPr="007C3B87" w:rsidTr="0055292A">
        <w:tblPrEx>
          <w:shd w:val="clear" w:color="auto" w:fill="auto"/>
        </w:tblPrEx>
        <w:trPr>
          <w:trHeight w:val="648"/>
        </w:trPr>
        <w:tc>
          <w:tcPr>
            <w:tcW w:w="107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 ПОДГОТОВКЕ К ПРОВЕДЕНИЮ МЕРОПРИЯТИЙ ПО ОКОНЧАНИЮ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5292A" w:rsidRPr="007C3B87" w:rsidTr="0055292A">
        <w:tblPrEx>
          <w:shd w:val="clear" w:color="auto" w:fill="auto"/>
        </w:tblPrEx>
        <w:trPr>
          <w:gridAfter w:val="1"/>
          <w:wAfter w:w="19" w:type="dxa"/>
          <w:trHeight w:val="642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Подготовка к летней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оздоровительной кампании.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Июнь 2022г.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Члены профкома</w:t>
            </w:r>
          </w:p>
        </w:tc>
      </w:tr>
      <w:tr w:rsidR="0055292A" w:rsidRPr="007C3B87" w:rsidTr="0055292A">
        <w:trPr>
          <w:gridAfter w:val="1"/>
          <w:wAfter w:w="19" w:type="dxa"/>
          <w:trHeight w:val="626"/>
        </w:trPr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Об организационных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вопросах по проведению Дня </w:t>
            </w:r>
            <w:proofErr w:type="gramStart"/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здоровья 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3B87" w:rsidRPr="007C3B87" w:rsidTr="0055292A">
        <w:trPr>
          <w:trHeight w:val="321"/>
        </w:trPr>
        <w:tc>
          <w:tcPr>
            <w:tcW w:w="107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4. КОМИССИЯ ПО ОХРАНЕ ТРУДА</w:t>
            </w:r>
          </w:p>
        </w:tc>
      </w:tr>
      <w:tr w:rsidR="0055292A" w:rsidRPr="007C3B87" w:rsidTr="0055292A">
        <w:trPr>
          <w:gridAfter w:val="1"/>
          <w:wAfter w:w="19" w:type="dxa"/>
          <w:trHeight w:val="1194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 соблюдением правил и норм охраны труда и техники безопасности с целью анализа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состояния охраны труда.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</w:t>
            </w:r>
          </w:p>
        </w:tc>
      </w:tr>
      <w:tr w:rsidR="007C3B87" w:rsidRPr="007C3B87" w:rsidTr="0055292A">
        <w:trPr>
          <w:trHeight w:val="321"/>
        </w:trPr>
        <w:tc>
          <w:tcPr>
            <w:tcW w:w="107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5. КУЛЬТУРНО-МАССОВАЯ КОМИССИЯ</w:t>
            </w:r>
          </w:p>
        </w:tc>
      </w:tr>
      <w:tr w:rsidR="0055292A" w:rsidRPr="007C3B87" w:rsidTr="0055292A">
        <w:trPr>
          <w:gridAfter w:val="1"/>
          <w:wAfter w:w="19" w:type="dxa"/>
          <w:trHeight w:val="933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для работников ДОУ: - День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дошкольного работника; - Новый год; - 8 марта.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сентябрь 2021г., декабрь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 комитет</w:t>
            </w:r>
          </w:p>
        </w:tc>
      </w:tr>
      <w:tr w:rsidR="0055292A" w:rsidRPr="007C3B87" w:rsidTr="0055292A">
        <w:trPr>
          <w:gridAfter w:val="1"/>
          <w:wAfter w:w="19" w:type="dxa"/>
          <w:trHeight w:val="639"/>
        </w:trPr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Организация поздравления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изменников, юбиляров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В течение года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7C3B87" w:rsidRPr="0055292A" w:rsidRDefault="007C3B87" w:rsidP="005529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A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</w:tbl>
    <w:p w:rsidR="00000721" w:rsidRPr="007C3B87" w:rsidRDefault="00000721" w:rsidP="007C3B8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00721" w:rsidRPr="007C3B87" w:rsidSect="0055292A"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730"/>
    <w:multiLevelType w:val="hybridMultilevel"/>
    <w:tmpl w:val="D81A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AE"/>
    <w:rsid w:val="00000721"/>
    <w:rsid w:val="000521D9"/>
    <w:rsid w:val="0019503D"/>
    <w:rsid w:val="003E29AE"/>
    <w:rsid w:val="0055292A"/>
    <w:rsid w:val="007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4AD66-EEA5-4042-974D-969A89D5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C3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3B87"/>
    <w:rPr>
      <w:b/>
      <w:bCs/>
    </w:rPr>
  </w:style>
  <w:style w:type="paragraph" w:styleId="a6">
    <w:name w:val="List Paragraph"/>
    <w:basedOn w:val="a"/>
    <w:uiPriority w:val="34"/>
    <w:qFormat/>
    <w:rsid w:val="007C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7C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C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C3B8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5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2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2021-12-23T01:50:00Z</cp:lastPrinted>
  <dcterms:created xsi:type="dcterms:W3CDTF">2021-12-23T01:29:00Z</dcterms:created>
  <dcterms:modified xsi:type="dcterms:W3CDTF">2022-01-22T13:26:00Z</dcterms:modified>
</cp:coreProperties>
</file>